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A4797" w:rsidRDefault="00D81C83">
      <w:r>
        <w:rPr>
          <w:noProof/>
        </w:rPr>
        <w:drawing>
          <wp:inline distT="0" distB="0" distL="0" distR="0">
            <wp:extent cx="5943600" cy="59436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sh_Age_comp_fit.tif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1</w:t>
      </w:r>
      <w:r w:rsidR="00C85652" w:rsidRPr="00216D33">
        <w:rPr>
          <w:rFonts w:ascii="Georgia" w:hAnsi="Georgia" w:cs="Arial"/>
          <w:sz w:val="24"/>
        </w:rPr>
        <w:t xml:space="preserve">. SCAA fishery age composition fit. </w:t>
      </w:r>
      <w:r w:rsidR="00DC0112" w:rsidRPr="00216D33">
        <w:rPr>
          <w:rFonts w:ascii="Georgia" w:hAnsi="Georgia" w:cs="Arial"/>
          <w:sz w:val="24"/>
        </w:rPr>
        <w:t>Predicted values are presented as medians of the posterior distribution and error bars are 95% HPD intervals. Panels are different years of data.</w:t>
      </w:r>
    </w:p>
    <w:p w:rsidR="00C85652" w:rsidRPr="00216D33" w:rsidRDefault="00D81C83">
      <w:pPr>
        <w:rPr>
          <w:rFonts w:ascii="Georgia" w:hAnsi="Georgia"/>
        </w:rPr>
      </w:pPr>
      <w:r w:rsidRPr="00216D33">
        <w:rPr>
          <w:rFonts w:ascii="Georgia" w:hAnsi="Georgia"/>
          <w:noProof/>
        </w:rPr>
        <w:lastRenderedPageBreak/>
        <w:drawing>
          <wp:inline distT="0" distB="0" distL="0" distR="0">
            <wp:extent cx="5943600" cy="59436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sh_comp_resid.tif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2</w:t>
      </w:r>
      <w:r w:rsidR="00C85652" w:rsidRPr="00216D33">
        <w:rPr>
          <w:rFonts w:ascii="Georgia" w:hAnsi="Georgia" w:cs="Arial"/>
          <w:sz w:val="24"/>
        </w:rPr>
        <w:t>. SCAA fishery age composition residuals.</w:t>
      </w:r>
      <w:r w:rsidR="00DC0112" w:rsidRPr="00216D33">
        <w:rPr>
          <w:rFonts w:ascii="Georgia" w:hAnsi="Georgia" w:cs="Arial"/>
          <w:sz w:val="24"/>
        </w:rPr>
        <w:t xml:space="preserve"> Predicted values are presented as medians of the posterior distribution and error bars are 95% HPD intervals. Panels are different years of data.</w:t>
      </w:r>
    </w:p>
    <w:p w:rsidR="00C85652" w:rsidRPr="00216D33" w:rsidRDefault="00D81C83">
      <w:pPr>
        <w:rPr>
          <w:rFonts w:ascii="Georgia" w:hAnsi="Georgia"/>
        </w:rPr>
      </w:pPr>
      <w:r w:rsidRPr="00216D33">
        <w:rPr>
          <w:rFonts w:ascii="Georgia" w:hAnsi="Georgia"/>
          <w:noProof/>
        </w:rPr>
        <w:lastRenderedPageBreak/>
        <w:drawing>
          <wp:inline distT="0" distB="0" distL="0" distR="0">
            <wp:extent cx="5943600" cy="59436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urvey_Age_comp_fit.tiff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3</w:t>
      </w:r>
      <w:r w:rsidR="00C85652" w:rsidRPr="00216D33">
        <w:rPr>
          <w:rFonts w:ascii="Georgia" w:hAnsi="Georgia" w:cs="Arial"/>
          <w:sz w:val="24"/>
        </w:rPr>
        <w:t>. SCAA survey age composition fit.</w:t>
      </w:r>
      <w:r w:rsidR="00DC0112" w:rsidRPr="00216D33">
        <w:rPr>
          <w:rFonts w:ascii="Georgia" w:hAnsi="Georgia" w:cs="Arial"/>
          <w:sz w:val="24"/>
        </w:rPr>
        <w:t xml:space="preserve"> Predicted values are presented as medians of the posterior distribution and error bars are 95% HPD intervals. Panels are different combinations of survey gear and years of data.</w:t>
      </w:r>
    </w:p>
    <w:p w:rsidR="00C85652" w:rsidRPr="00216D33" w:rsidRDefault="00D81C83">
      <w:pPr>
        <w:rPr>
          <w:rFonts w:ascii="Georgia" w:hAnsi="Georgia"/>
        </w:rPr>
      </w:pPr>
      <w:r w:rsidRPr="00216D33">
        <w:rPr>
          <w:rFonts w:ascii="Georgia" w:hAnsi="Georgia"/>
          <w:noProof/>
        </w:rPr>
        <w:lastRenderedPageBreak/>
        <w:drawing>
          <wp:inline distT="0" distB="0" distL="0" distR="0">
            <wp:extent cx="5943600" cy="59436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urvey_Age_comp_resid.tiff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4</w:t>
      </w:r>
      <w:r w:rsidR="00C85652" w:rsidRPr="00216D33">
        <w:rPr>
          <w:rFonts w:ascii="Georgia" w:hAnsi="Georgia" w:cs="Arial"/>
          <w:sz w:val="24"/>
        </w:rPr>
        <w:t>. SCAA survey age composition residuals.</w:t>
      </w:r>
      <w:r w:rsidR="00DC0112" w:rsidRPr="00216D33">
        <w:rPr>
          <w:rFonts w:ascii="Georgia" w:hAnsi="Georgia" w:cs="Arial"/>
          <w:sz w:val="24"/>
        </w:rPr>
        <w:t xml:space="preserve"> Predicted values are presented as medians of the posterior distribution and error bars are 95% HPD intervals. Panels are different combinations of survey gear and years of data.</w:t>
      </w:r>
    </w:p>
    <w:p w:rsidR="00C85652" w:rsidRPr="00216D33" w:rsidRDefault="00F81B4B">
      <w:pPr>
        <w:rPr>
          <w:rFonts w:ascii="Georgia" w:hAnsi="Georgia"/>
        </w:rPr>
      </w:pPr>
      <w:r w:rsidRPr="00216D33">
        <w:rPr>
          <w:rFonts w:ascii="Georgia" w:hAnsi="Georgia"/>
          <w:noProof/>
        </w:rPr>
        <w:lastRenderedPageBreak/>
        <w:drawing>
          <wp:inline distT="0" distB="0" distL="0" distR="0">
            <wp:extent cx="5943600" cy="59436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CSA_fish_comp.tiff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5</w:t>
      </w:r>
      <w:r w:rsidR="00C85652" w:rsidRPr="00216D33">
        <w:rPr>
          <w:rFonts w:ascii="Georgia" w:hAnsi="Georgia" w:cs="Arial"/>
          <w:sz w:val="24"/>
        </w:rPr>
        <w:t>. SCSA fishery size composition fit.</w:t>
      </w:r>
      <w:r w:rsidR="00DC0112" w:rsidRPr="00216D33">
        <w:rPr>
          <w:rFonts w:ascii="Georgia" w:hAnsi="Georgia" w:cs="Arial"/>
          <w:sz w:val="24"/>
        </w:rPr>
        <w:t xml:space="preserve"> Predicted values are presented as medians of the posterior distribution and error bars are 95% HPD intervals. Panels are different years of data.</w:t>
      </w:r>
    </w:p>
    <w:p w:rsidR="00C85652" w:rsidRPr="00216D33" w:rsidRDefault="00C85652">
      <w:pPr>
        <w:rPr>
          <w:rFonts w:ascii="Georgia" w:hAnsi="Georgia"/>
        </w:rPr>
      </w:pPr>
    </w:p>
    <w:p w:rsidR="00C85652" w:rsidRPr="00216D33" w:rsidRDefault="00F81B4B">
      <w:pPr>
        <w:rPr>
          <w:rFonts w:ascii="Georgia" w:hAnsi="Georgia"/>
        </w:rPr>
      </w:pPr>
      <w:r w:rsidRPr="00216D33">
        <w:rPr>
          <w:rFonts w:ascii="Georgia" w:hAnsi="Georgia"/>
          <w:noProof/>
        </w:rPr>
        <w:lastRenderedPageBreak/>
        <w:drawing>
          <wp:inline distT="0" distB="0" distL="0" distR="0">
            <wp:extent cx="5943600" cy="59436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SA_fish_comp_resid.tiff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6</w:t>
      </w:r>
      <w:r w:rsidR="00C85652" w:rsidRPr="00216D33">
        <w:rPr>
          <w:rFonts w:ascii="Georgia" w:hAnsi="Georgia" w:cs="Arial"/>
          <w:sz w:val="24"/>
        </w:rPr>
        <w:t xml:space="preserve">. SCSA fishery size composition residuals. </w:t>
      </w:r>
      <w:r w:rsidR="00DC0112" w:rsidRPr="00216D33">
        <w:rPr>
          <w:rFonts w:ascii="Georgia" w:hAnsi="Georgia" w:cs="Arial"/>
          <w:sz w:val="24"/>
        </w:rPr>
        <w:t>Predicted values are presented as medians of the posterior distribution and error bars are 95% HPD intervals. Panels are different years of data.</w:t>
      </w:r>
    </w:p>
    <w:p w:rsidR="00C85652" w:rsidRPr="00216D33" w:rsidRDefault="00F81B4B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noProof/>
          <w:sz w:val="24"/>
        </w:rPr>
        <w:lastRenderedPageBreak/>
        <w:drawing>
          <wp:inline distT="0" distB="0" distL="0" distR="0">
            <wp:extent cx="5943600" cy="59436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CSA_Survey_comp.tif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r w:rsidRPr="00216D33">
        <w:rPr>
          <w:rFonts w:ascii="Georgia" w:hAnsi="Georgia" w:cs="Arial"/>
          <w:sz w:val="24"/>
        </w:rPr>
        <w:t>7</w:t>
      </w:r>
      <w:r w:rsidR="00C85652" w:rsidRPr="00216D33">
        <w:rPr>
          <w:rFonts w:ascii="Georgia" w:hAnsi="Georgia" w:cs="Arial"/>
          <w:sz w:val="24"/>
        </w:rPr>
        <w:t>. SCSA survey size composition fit.</w:t>
      </w:r>
      <w:r w:rsidR="00DC0112" w:rsidRPr="00216D33">
        <w:rPr>
          <w:rFonts w:ascii="Georgia" w:hAnsi="Georgia" w:cs="Arial"/>
          <w:sz w:val="24"/>
        </w:rPr>
        <w:t xml:space="preserve"> Predicted values are presented as medians of the posterior distribution and error bars are 95% HPD intervals. Panels are different combinations of survey gear and years of data.</w:t>
      </w:r>
    </w:p>
    <w:p w:rsidR="00C85652" w:rsidRPr="00216D33" w:rsidRDefault="00F81B4B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noProof/>
          <w:sz w:val="24"/>
        </w:rPr>
        <w:lastRenderedPageBreak/>
        <w:drawing>
          <wp:inline distT="0" distB="0" distL="0" distR="0">
            <wp:extent cx="5943600" cy="5943600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SA_survey_comp_resid.tiff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4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85652" w:rsidRPr="00216D33" w:rsidRDefault="001E1E44" w:rsidP="00C85652">
      <w:pPr>
        <w:rPr>
          <w:rFonts w:ascii="Georgia" w:hAnsi="Georgia" w:cs="Arial"/>
          <w:sz w:val="24"/>
        </w:rPr>
      </w:pPr>
      <w:r w:rsidRPr="00216D33">
        <w:rPr>
          <w:rFonts w:ascii="Georgia" w:hAnsi="Georgia" w:cs="Arial"/>
          <w:sz w:val="24"/>
        </w:rPr>
        <w:t xml:space="preserve">Supplemental Figure </w:t>
      </w:r>
      <w:r w:rsidR="00462EA3">
        <w:rPr>
          <w:rFonts w:ascii="Georgia" w:hAnsi="Georgia" w:cs="Arial"/>
          <w:sz w:val="24"/>
        </w:rPr>
        <w:t>1.</w:t>
      </w:r>
      <w:bookmarkStart w:id="0" w:name="_GoBack"/>
      <w:bookmarkEnd w:id="0"/>
      <w:r w:rsidRPr="00216D33">
        <w:rPr>
          <w:rFonts w:ascii="Georgia" w:hAnsi="Georgia" w:cs="Arial"/>
          <w:sz w:val="24"/>
        </w:rPr>
        <w:t>8</w:t>
      </w:r>
      <w:r w:rsidR="00C85652" w:rsidRPr="00216D33">
        <w:rPr>
          <w:rFonts w:ascii="Georgia" w:hAnsi="Georgia" w:cs="Arial"/>
          <w:sz w:val="24"/>
        </w:rPr>
        <w:t>. SCSA survey size composition residuals.</w:t>
      </w:r>
      <w:r w:rsidR="00DC0112" w:rsidRPr="00216D33">
        <w:rPr>
          <w:rFonts w:ascii="Georgia" w:hAnsi="Georgia" w:cs="Arial"/>
          <w:sz w:val="24"/>
        </w:rPr>
        <w:t xml:space="preserve"> Predicted values are presented as medians of the posterior distribution and error bars are 95% HPD intervals. Panels are different combinations of survey gear and years of data.</w:t>
      </w:r>
    </w:p>
    <w:p w:rsidR="00C85652" w:rsidRDefault="00C85652" w:rsidP="00C85652">
      <w:pPr>
        <w:rPr>
          <w:rFonts w:ascii="Arial" w:hAnsi="Arial" w:cs="Arial"/>
          <w:sz w:val="24"/>
        </w:rPr>
      </w:pPr>
    </w:p>
    <w:p w:rsidR="00C85652" w:rsidRDefault="00C85652"/>
    <w:sectPr w:rsidR="00C85652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5652"/>
    <w:rsid w:val="001A1BE7"/>
    <w:rsid w:val="001E1E44"/>
    <w:rsid w:val="00216D33"/>
    <w:rsid w:val="00462EA3"/>
    <w:rsid w:val="00C85652"/>
    <w:rsid w:val="00D81C83"/>
    <w:rsid w:val="00DC0112"/>
    <w:rsid w:val="00F81B4B"/>
    <w:rsid w:val="00FD19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D3F339D-D94B-4690-AE3B-17299B99B4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tiff"/><Relationship Id="rId11" Type="http://schemas.openxmlformats.org/officeDocument/2006/relationships/image" Target="media/image8.tiff"/><Relationship Id="rId5" Type="http://schemas.openxmlformats.org/officeDocument/2006/relationships/image" Target="media/image2.tiff"/><Relationship Id="rId10" Type="http://schemas.openxmlformats.org/officeDocument/2006/relationships/image" Target="media/image7.tiff"/><Relationship Id="rId4" Type="http://schemas.openxmlformats.org/officeDocument/2006/relationships/image" Target="media/image1.tiff"/><Relationship Id="rId9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8</Pages>
  <Words>270</Words>
  <Characters>1541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1808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Fisch, Nicholas</dc:creator>
  <cp:keywords/>
  <dc:description/>
  <cp:lastModifiedBy>Fisch, Nicholas</cp:lastModifiedBy>
  <cp:revision>5</cp:revision>
  <dcterms:created xsi:type="dcterms:W3CDTF">2017-11-10T19:24:00Z</dcterms:created>
  <dcterms:modified xsi:type="dcterms:W3CDTF">2018-01-16T18:08:00Z</dcterms:modified>
</cp:coreProperties>
</file>